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ED56" w14:textId="4CB4086C" w:rsidR="00666838" w:rsidRPr="00666838" w:rsidRDefault="00746AAA" w:rsidP="0066683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6DDE8" w:themeFill="accent5" w:themeFillTint="66"/>
        <w:jc w:val="center"/>
        <w:rPr>
          <w:rFonts w:ascii="Book Antiqua" w:hAnsi="Book Antiqua"/>
          <w:color w:val="000000" w:themeColor="text1"/>
          <w:sz w:val="28"/>
          <w:szCs w:val="28"/>
        </w:rPr>
      </w:pPr>
      <w:r w:rsidRPr="00666838">
        <w:rPr>
          <w:rFonts w:ascii="Book Antiqua" w:hAnsi="Book Antiqua"/>
          <w:color w:val="000000" w:themeColor="text1"/>
          <w:sz w:val="28"/>
          <w:szCs w:val="28"/>
        </w:rPr>
        <w:t xml:space="preserve">Règlement des logements tremplins </w:t>
      </w:r>
      <w:r w:rsidR="00666838" w:rsidRPr="00666838">
        <w:rPr>
          <w:rFonts w:ascii="Book Antiqua" w:hAnsi="Book Antiqua"/>
          <w:color w:val="000000" w:themeColor="text1"/>
          <w:sz w:val="28"/>
          <w:szCs w:val="28"/>
        </w:rPr>
        <w:t xml:space="preserve">situés à </w:t>
      </w:r>
      <w:proofErr w:type="spellStart"/>
      <w:r w:rsidR="00666838" w:rsidRPr="00666838">
        <w:rPr>
          <w:rFonts w:ascii="Book Antiqua" w:hAnsi="Book Antiqua"/>
          <w:color w:val="000000" w:themeColor="text1"/>
          <w:sz w:val="28"/>
          <w:szCs w:val="28"/>
        </w:rPr>
        <w:t>Radelange</w:t>
      </w:r>
      <w:proofErr w:type="spellEnd"/>
      <w:r w:rsidR="00666838" w:rsidRPr="00666838">
        <w:rPr>
          <w:rFonts w:ascii="Book Antiqua" w:hAnsi="Book Antiqua"/>
          <w:color w:val="000000" w:themeColor="text1"/>
          <w:sz w:val="28"/>
          <w:szCs w:val="28"/>
        </w:rPr>
        <w:t>, rue de Neufchâteau 8A et 8B.</w:t>
      </w:r>
    </w:p>
    <w:p w14:paraId="7895E5AE" w14:textId="325997CA" w:rsidR="00BE5F65" w:rsidRPr="00666838" w:rsidRDefault="00746AAA" w:rsidP="00666838">
      <w:pPr>
        <w:pStyle w:val="Titre2"/>
        <w:rPr>
          <w:rFonts w:ascii="Book Antiqua" w:hAnsi="Book Antiqua"/>
          <w:color w:val="000000" w:themeColor="text1"/>
          <w:sz w:val="24"/>
          <w:szCs w:val="24"/>
        </w:rPr>
      </w:pPr>
      <w:r w:rsidRPr="00666838">
        <w:rPr>
          <w:rFonts w:ascii="Book Antiqua" w:hAnsi="Book Antiqua"/>
          <w:color w:val="000000" w:themeColor="text1"/>
          <w:sz w:val="24"/>
          <w:szCs w:val="24"/>
        </w:rPr>
        <w:t>Article 1 : Comité d’attribution</w:t>
      </w:r>
    </w:p>
    <w:p w14:paraId="6CD00F0C" w14:textId="77777777" w:rsidR="00666838" w:rsidRPr="00666838" w:rsidRDefault="00746AAA" w:rsidP="00666838">
      <w:pPr>
        <w:rPr>
          <w:rFonts w:ascii="Book Antiqua" w:hAnsi="Book Antiqua"/>
        </w:rPr>
      </w:pPr>
      <w:r w:rsidRPr="00666838">
        <w:rPr>
          <w:rFonts w:ascii="Book Antiqua" w:hAnsi="Book Antiqua"/>
        </w:rPr>
        <w:t>Le Collège communal agit en tant que comité d’attribution.</w:t>
      </w:r>
      <w:r w:rsidRPr="00666838">
        <w:rPr>
          <w:rFonts w:ascii="Book Antiqua" w:hAnsi="Book Antiqua"/>
        </w:rPr>
        <w:br/>
      </w:r>
      <w:r w:rsidR="00666838" w:rsidRPr="00666838">
        <w:rPr>
          <w:rFonts w:ascii="Book Antiqua" w:hAnsi="Book Antiqua"/>
        </w:rPr>
        <w:t xml:space="preserve">Les missions qui lui incombent sont : </w:t>
      </w:r>
    </w:p>
    <w:p w14:paraId="6B9AA8C3" w14:textId="081329B9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Appliquer les critères d'attribution des logements approuvés par le Conseil communal et définis ci-après</w:t>
      </w:r>
      <w:r>
        <w:rPr>
          <w:rFonts w:ascii="Book Antiqua" w:hAnsi="Book Antiqua"/>
        </w:rPr>
        <w:t xml:space="preserve"> ; </w:t>
      </w:r>
    </w:p>
    <w:p w14:paraId="3DB632BF" w14:textId="071D08A5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Proposer au Conseil communal d'éventuelles modifications, précisions ou ajouts dans les critères définis</w:t>
      </w:r>
      <w:r>
        <w:rPr>
          <w:rFonts w:ascii="Book Antiqua" w:hAnsi="Book Antiqua"/>
        </w:rPr>
        <w:t xml:space="preserve"> ; </w:t>
      </w:r>
    </w:p>
    <w:p w14:paraId="669AD3A9" w14:textId="18D977CA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Examiner et classer les candidatures répondant aux critères d'accès en fonction des priorités définies</w:t>
      </w:r>
      <w:r>
        <w:rPr>
          <w:rFonts w:ascii="Book Antiqua" w:hAnsi="Book Antiqua"/>
        </w:rPr>
        <w:t xml:space="preserve"> ; </w:t>
      </w:r>
    </w:p>
    <w:p w14:paraId="5CB6F846" w14:textId="12A44147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Octroyer l'accès aux logements suivant l'examen et le classement établi par lui-même</w:t>
      </w:r>
      <w:r>
        <w:rPr>
          <w:rFonts w:ascii="Book Antiqua" w:hAnsi="Book Antiqua"/>
        </w:rPr>
        <w:t xml:space="preserve"> ; </w:t>
      </w:r>
    </w:p>
    <w:p w14:paraId="190BEC41" w14:textId="0CE8D009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Rédiger la charte des logements tremplins soumise à chaque locataire lors de son entrée dans le logement</w:t>
      </w:r>
      <w:r>
        <w:rPr>
          <w:rFonts w:ascii="Book Antiqua" w:hAnsi="Book Antiqua"/>
        </w:rPr>
        <w:t xml:space="preserve"> ; </w:t>
      </w:r>
    </w:p>
    <w:p w14:paraId="39BBDCD2" w14:textId="56FBE84E" w:rsidR="00666838" w:rsidRPr="00666838" w:rsidRDefault="00666838" w:rsidP="00666838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666838">
        <w:rPr>
          <w:rFonts w:ascii="Book Antiqua" w:hAnsi="Book Antiqua"/>
        </w:rPr>
        <w:t>Coordonner l'appel à candidatures en collaboration avec l'administration.</w:t>
      </w:r>
    </w:p>
    <w:p w14:paraId="78EDD33A" w14:textId="7874F3DA" w:rsidR="00BE5F65" w:rsidRPr="00666838" w:rsidRDefault="00746AAA" w:rsidP="00666838">
      <w:pPr>
        <w:pStyle w:val="Titre2"/>
        <w:rPr>
          <w:rFonts w:ascii="Book Antiqua" w:hAnsi="Book Antiqua"/>
          <w:color w:val="000000" w:themeColor="text1"/>
          <w:sz w:val="24"/>
          <w:szCs w:val="24"/>
        </w:rPr>
      </w:pPr>
      <w:r w:rsidRPr="00666838">
        <w:rPr>
          <w:rFonts w:ascii="Book Antiqua" w:hAnsi="Book Antiqua"/>
          <w:color w:val="000000" w:themeColor="text1"/>
          <w:sz w:val="24"/>
          <w:szCs w:val="24"/>
        </w:rPr>
        <w:t>Article 2 : Critères d’accès</w:t>
      </w:r>
    </w:p>
    <w:p w14:paraId="2C0F549E" w14:textId="07A481BA" w:rsidR="00666838" w:rsidRDefault="00666838" w:rsidP="00666838">
      <w:pPr>
        <w:rPr>
          <w:rFonts w:ascii="Book Antiqua" w:hAnsi="Book Antiqua"/>
        </w:rPr>
      </w:pPr>
      <w:r w:rsidRPr="00666838">
        <w:rPr>
          <w:rFonts w:ascii="Book Antiqua" w:hAnsi="Book Antiqua"/>
        </w:rPr>
        <w:t>Tous les critères suivants doivent être remplis par le candidat-locataire pour que son dossier</w:t>
      </w:r>
      <w:r>
        <w:rPr>
          <w:rFonts w:ascii="Book Antiqua" w:hAnsi="Book Antiqua"/>
        </w:rPr>
        <w:t xml:space="preserve"> </w:t>
      </w:r>
      <w:r w:rsidRPr="00666838">
        <w:rPr>
          <w:rFonts w:ascii="Book Antiqua" w:hAnsi="Book Antiqua"/>
        </w:rPr>
        <w:t>soit admis au classement :</w:t>
      </w:r>
    </w:p>
    <w:p w14:paraId="5355C6CD" w14:textId="5C57B6DE" w:rsidR="00666838" w:rsidRPr="00666838" w:rsidRDefault="00746AAA" w:rsidP="00666838">
      <w:pPr>
        <w:pStyle w:val="Paragraphedeliste"/>
        <w:numPr>
          <w:ilvl w:val="0"/>
          <w:numId w:val="13"/>
        </w:numPr>
        <w:rPr>
          <w:rFonts w:ascii="Book Antiqua" w:hAnsi="Book Antiqua"/>
        </w:rPr>
      </w:pPr>
      <w:r w:rsidRPr="00666838">
        <w:rPr>
          <w:rFonts w:ascii="Book Antiqua" w:hAnsi="Book Antiqua"/>
        </w:rPr>
        <w:t>Être de bonne conduite, vie et mœurs ;</w:t>
      </w:r>
    </w:p>
    <w:p w14:paraId="552A8C88" w14:textId="77777777" w:rsidR="00666838" w:rsidRDefault="00746AAA" w:rsidP="00666838">
      <w:pPr>
        <w:pStyle w:val="Paragraphedeliste"/>
        <w:numPr>
          <w:ilvl w:val="0"/>
          <w:numId w:val="12"/>
        </w:numPr>
        <w:rPr>
          <w:rFonts w:ascii="Book Antiqua" w:hAnsi="Book Antiqua"/>
        </w:rPr>
      </w:pPr>
      <w:r w:rsidRPr="00666838">
        <w:rPr>
          <w:rFonts w:ascii="Book Antiqua" w:hAnsi="Book Antiqua"/>
        </w:rPr>
        <w:t>Être en ordre de paiement des taxes et redevances communales ;</w:t>
      </w:r>
    </w:p>
    <w:p w14:paraId="77A5DCC1" w14:textId="6E44818A" w:rsidR="00666838" w:rsidRPr="00666838" w:rsidRDefault="00746AAA" w:rsidP="00666838">
      <w:pPr>
        <w:pStyle w:val="Paragraphedeliste"/>
        <w:numPr>
          <w:ilvl w:val="0"/>
          <w:numId w:val="12"/>
        </w:numPr>
        <w:rPr>
          <w:rFonts w:ascii="Book Antiqua" w:hAnsi="Book Antiqua"/>
        </w:rPr>
      </w:pPr>
      <w:r w:rsidRPr="00666838">
        <w:rPr>
          <w:rFonts w:ascii="Book Antiqua" w:hAnsi="Book Antiqua"/>
        </w:rPr>
        <w:t>Ne pas être pleinement propriétaire ou usufruitier, sauf si le logement est insalubre/inadapté ;</w:t>
      </w:r>
    </w:p>
    <w:p w14:paraId="56CD5619" w14:textId="4D6004D2" w:rsidR="00BE5F65" w:rsidRPr="00666838" w:rsidRDefault="00666838" w:rsidP="00666838">
      <w:pPr>
        <w:pStyle w:val="Paragraphedeliste"/>
        <w:numPr>
          <w:ilvl w:val="0"/>
          <w:numId w:val="11"/>
        </w:numPr>
        <w:rPr>
          <w:rFonts w:ascii="Book Antiqua" w:hAnsi="Book Antiqua"/>
        </w:rPr>
      </w:pPr>
      <w:r w:rsidRPr="00666838">
        <w:rPr>
          <w:rFonts w:ascii="Book Antiqua" w:hAnsi="Book Antiqua"/>
        </w:rPr>
        <w:t>Une</w:t>
      </w:r>
      <w:r w:rsidR="00746AAA" w:rsidRPr="00666838">
        <w:rPr>
          <w:rFonts w:ascii="Book Antiqua" w:hAnsi="Book Antiqua"/>
        </w:rPr>
        <w:t xml:space="preserve"> priorité </w:t>
      </w:r>
      <w:r w:rsidRPr="00666838">
        <w:rPr>
          <w:rFonts w:ascii="Book Antiqua" w:hAnsi="Book Antiqua"/>
        </w:rPr>
        <w:t xml:space="preserve">est donnée </w:t>
      </w:r>
      <w:r w:rsidR="00746AAA" w:rsidRPr="00666838">
        <w:rPr>
          <w:rFonts w:ascii="Book Antiqua" w:hAnsi="Book Antiqua"/>
        </w:rPr>
        <w:t>aux couples avec au moins un enfant.</w:t>
      </w:r>
    </w:p>
    <w:p w14:paraId="1E6CEB01" w14:textId="77777777" w:rsidR="00BE5F65" w:rsidRPr="00666838" w:rsidRDefault="00746AAA" w:rsidP="00666838">
      <w:pPr>
        <w:pStyle w:val="Titre2"/>
        <w:rPr>
          <w:rFonts w:ascii="Book Antiqua" w:hAnsi="Book Antiqua"/>
          <w:color w:val="000000" w:themeColor="text1"/>
          <w:sz w:val="24"/>
          <w:szCs w:val="24"/>
        </w:rPr>
      </w:pPr>
      <w:r w:rsidRPr="00666838">
        <w:rPr>
          <w:rFonts w:ascii="Book Antiqua" w:hAnsi="Book Antiqua"/>
          <w:color w:val="000000" w:themeColor="text1"/>
          <w:sz w:val="24"/>
          <w:szCs w:val="24"/>
        </w:rPr>
        <w:t>Article 3 : Ordre de priorité</w:t>
      </w:r>
    </w:p>
    <w:p w14:paraId="53804ABF" w14:textId="18FC744A" w:rsidR="00BE5F65" w:rsidRPr="00666838" w:rsidRDefault="00666838" w:rsidP="00666838">
      <w:pPr>
        <w:rPr>
          <w:rFonts w:ascii="Book Antiqua" w:hAnsi="Book Antiqua"/>
        </w:rPr>
      </w:pPr>
      <w:r w:rsidRPr="00666838">
        <w:rPr>
          <w:rFonts w:ascii="Book Antiqua" w:hAnsi="Book Antiqua"/>
        </w:rPr>
        <w:t>Si le nombre de dossiers qui respectent les critères d'accès est supérieur à l'offre de</w:t>
      </w:r>
      <w:r>
        <w:rPr>
          <w:rFonts w:ascii="Book Antiqua" w:hAnsi="Book Antiqua"/>
        </w:rPr>
        <w:t xml:space="preserve"> </w:t>
      </w:r>
      <w:r w:rsidRPr="00666838">
        <w:rPr>
          <w:rFonts w:ascii="Book Antiqua" w:hAnsi="Book Antiqua"/>
        </w:rPr>
        <w:t>logements, un classement sera effectué suivant les points obtenus en relation avec les critères</w:t>
      </w:r>
      <w:r>
        <w:rPr>
          <w:rFonts w:ascii="Book Antiqua" w:hAnsi="Book Antiqua"/>
        </w:rPr>
        <w:t xml:space="preserve"> </w:t>
      </w:r>
      <w:r w:rsidRPr="00666838">
        <w:rPr>
          <w:rFonts w:ascii="Book Antiqua" w:hAnsi="Book Antiqua"/>
        </w:rPr>
        <w:t>suivants :</w:t>
      </w:r>
    </w:p>
    <w:tbl>
      <w:tblPr>
        <w:tblStyle w:val="Grilledutableau"/>
        <w:tblW w:w="0" w:type="auto"/>
        <w:tblInd w:w="113" w:type="dxa"/>
        <w:tblLook w:val="04A0" w:firstRow="1" w:lastRow="0" w:firstColumn="1" w:lastColumn="0" w:noHBand="0" w:noVBand="1"/>
      </w:tblPr>
      <w:tblGrid>
        <w:gridCol w:w="1145"/>
        <w:gridCol w:w="2819"/>
        <w:gridCol w:w="2835"/>
        <w:gridCol w:w="2835"/>
      </w:tblGrid>
      <w:tr w:rsidR="00666838" w14:paraId="5F12D9A6" w14:textId="77777777" w:rsidTr="00150D03">
        <w:tc>
          <w:tcPr>
            <w:tcW w:w="1145" w:type="dxa"/>
          </w:tcPr>
          <w:p w14:paraId="286B3389" w14:textId="77777777" w:rsidR="00666838" w:rsidRPr="00666838" w:rsidRDefault="00666838" w:rsidP="00666838">
            <w:pPr>
              <w:jc w:val="center"/>
              <w:rPr>
                <w:rFonts w:ascii="Book Antiqua" w:hAnsi="Book Antiqua"/>
                <w:b/>
                <w:bCs/>
              </w:rPr>
            </w:pPr>
            <w:r w:rsidRPr="00666838">
              <w:rPr>
                <w:rFonts w:ascii="Book Antiqua" w:hAnsi="Book Antiqua"/>
                <w:b/>
                <w:bCs/>
              </w:rPr>
              <w:t>Critère</w:t>
            </w:r>
          </w:p>
        </w:tc>
        <w:tc>
          <w:tcPr>
            <w:tcW w:w="2819" w:type="dxa"/>
          </w:tcPr>
          <w:p w14:paraId="33A4DDE5" w14:textId="77777777" w:rsidR="00666838" w:rsidRPr="00666838" w:rsidRDefault="00666838" w:rsidP="00666838">
            <w:pPr>
              <w:jc w:val="center"/>
              <w:rPr>
                <w:rFonts w:ascii="Book Antiqua" w:hAnsi="Book Antiqua"/>
                <w:b/>
                <w:bCs/>
              </w:rPr>
            </w:pPr>
            <w:r w:rsidRPr="00666838">
              <w:rPr>
                <w:rFonts w:ascii="Book Antiqua" w:hAnsi="Book Antiqua"/>
                <w:b/>
                <w:bCs/>
              </w:rPr>
              <w:t>10 points</w:t>
            </w:r>
          </w:p>
        </w:tc>
        <w:tc>
          <w:tcPr>
            <w:tcW w:w="2835" w:type="dxa"/>
          </w:tcPr>
          <w:p w14:paraId="56E16CD6" w14:textId="77777777" w:rsidR="00666838" w:rsidRPr="00666838" w:rsidRDefault="00666838" w:rsidP="00666838">
            <w:pPr>
              <w:jc w:val="center"/>
              <w:rPr>
                <w:rFonts w:ascii="Book Antiqua" w:hAnsi="Book Antiqua"/>
                <w:b/>
                <w:bCs/>
              </w:rPr>
            </w:pPr>
            <w:r w:rsidRPr="00666838">
              <w:rPr>
                <w:rFonts w:ascii="Book Antiqua" w:hAnsi="Book Antiqua"/>
                <w:b/>
                <w:bCs/>
              </w:rPr>
              <w:t>5 points</w:t>
            </w:r>
          </w:p>
        </w:tc>
        <w:tc>
          <w:tcPr>
            <w:tcW w:w="2835" w:type="dxa"/>
          </w:tcPr>
          <w:p w14:paraId="211934FF" w14:textId="77777777" w:rsidR="00666838" w:rsidRPr="00666838" w:rsidRDefault="00666838" w:rsidP="00666838">
            <w:pPr>
              <w:jc w:val="center"/>
              <w:rPr>
                <w:rFonts w:ascii="Book Antiqua" w:hAnsi="Book Antiqua"/>
                <w:b/>
                <w:bCs/>
              </w:rPr>
            </w:pPr>
            <w:r w:rsidRPr="00666838">
              <w:rPr>
                <w:rFonts w:ascii="Book Antiqua" w:hAnsi="Book Antiqua"/>
                <w:b/>
                <w:bCs/>
              </w:rPr>
              <w:t>0 point</w:t>
            </w:r>
          </w:p>
        </w:tc>
      </w:tr>
      <w:tr w:rsidR="00666838" w14:paraId="21A2BB56" w14:textId="77777777" w:rsidTr="00150D03">
        <w:tc>
          <w:tcPr>
            <w:tcW w:w="1145" w:type="dxa"/>
          </w:tcPr>
          <w:p w14:paraId="7134AC4A" w14:textId="77777777" w:rsidR="00666838" w:rsidRPr="00150D03" w:rsidRDefault="00666838" w:rsidP="00150D03">
            <w:pPr>
              <w:jc w:val="center"/>
              <w:rPr>
                <w:rFonts w:ascii="Book Antiqua" w:hAnsi="Book Antiqua"/>
                <w:b/>
                <w:bCs/>
              </w:rPr>
            </w:pPr>
            <w:r w:rsidRPr="00150D03">
              <w:rPr>
                <w:rFonts w:ascii="Book Antiqua" w:hAnsi="Book Antiqua"/>
                <w:b/>
                <w:bCs/>
              </w:rPr>
              <w:t>Domicile</w:t>
            </w:r>
          </w:p>
        </w:tc>
        <w:tc>
          <w:tcPr>
            <w:tcW w:w="2819" w:type="dxa"/>
          </w:tcPr>
          <w:p w14:paraId="0CC27DCF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un membre du couple candidat est domicilié depuis au moins un an ou a été domicilié pendant au moins 5 ans sur la commune</w:t>
            </w:r>
          </w:p>
        </w:tc>
        <w:tc>
          <w:tcPr>
            <w:tcW w:w="2835" w:type="dxa"/>
          </w:tcPr>
          <w:p w14:paraId="1C612978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un membre du couple candidat est domicilié dans une commune belge limitrophe</w:t>
            </w:r>
          </w:p>
        </w:tc>
        <w:tc>
          <w:tcPr>
            <w:tcW w:w="2835" w:type="dxa"/>
          </w:tcPr>
          <w:p w14:paraId="5680AE12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un membre du couple candidat n'est pas domicilié dans la commune ou dans une commune belge limitrophe</w:t>
            </w:r>
          </w:p>
        </w:tc>
      </w:tr>
      <w:tr w:rsidR="00666838" w14:paraId="1F70FD7E" w14:textId="77777777" w:rsidTr="00150D03">
        <w:tc>
          <w:tcPr>
            <w:tcW w:w="1145" w:type="dxa"/>
          </w:tcPr>
          <w:p w14:paraId="7AF9A110" w14:textId="77777777" w:rsidR="00666838" w:rsidRPr="00150D03" w:rsidRDefault="00666838" w:rsidP="00150D03">
            <w:pPr>
              <w:jc w:val="center"/>
              <w:rPr>
                <w:rFonts w:ascii="Book Antiqua" w:hAnsi="Book Antiqua"/>
                <w:b/>
                <w:bCs/>
              </w:rPr>
            </w:pPr>
            <w:r w:rsidRPr="00150D03">
              <w:rPr>
                <w:rFonts w:ascii="Book Antiqua" w:hAnsi="Book Antiqua"/>
                <w:b/>
                <w:bCs/>
              </w:rPr>
              <w:t>Attache familiale</w:t>
            </w:r>
          </w:p>
        </w:tc>
        <w:tc>
          <w:tcPr>
            <w:tcW w:w="2819" w:type="dxa"/>
          </w:tcPr>
          <w:p w14:paraId="55A4E650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 xml:space="preserve">Si le candidat ou un membre du couple candidat a des liens familiaux au 1er degré </w:t>
            </w:r>
            <w:r w:rsidRPr="00666838">
              <w:rPr>
                <w:rFonts w:ascii="Book Antiqua" w:hAnsi="Book Antiqua"/>
              </w:rPr>
              <w:lastRenderedPageBreak/>
              <w:t>avec un citoyen de la commune</w:t>
            </w:r>
          </w:p>
        </w:tc>
        <w:tc>
          <w:tcPr>
            <w:tcW w:w="2835" w:type="dxa"/>
          </w:tcPr>
          <w:p w14:paraId="32245C83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lastRenderedPageBreak/>
              <w:t xml:space="preserve">Si le candidat ou un membre du couple candidat a des liens familiaux au 2ème degré </w:t>
            </w:r>
            <w:r w:rsidRPr="00666838">
              <w:rPr>
                <w:rFonts w:ascii="Book Antiqua" w:hAnsi="Book Antiqua"/>
              </w:rPr>
              <w:lastRenderedPageBreak/>
              <w:t>avec un citoyen de la commune</w:t>
            </w:r>
          </w:p>
        </w:tc>
        <w:tc>
          <w:tcPr>
            <w:tcW w:w="2835" w:type="dxa"/>
          </w:tcPr>
          <w:p w14:paraId="37FDD213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lastRenderedPageBreak/>
              <w:t xml:space="preserve">Si le candidat ou un membre du couple candidat n'a pas de liens familiaux ou à partir du </w:t>
            </w:r>
            <w:r w:rsidRPr="00666838">
              <w:rPr>
                <w:rFonts w:ascii="Book Antiqua" w:hAnsi="Book Antiqua"/>
              </w:rPr>
              <w:lastRenderedPageBreak/>
              <w:t>3ème degré avec un citoyen de la commune</w:t>
            </w:r>
          </w:p>
        </w:tc>
      </w:tr>
      <w:tr w:rsidR="00666838" w14:paraId="4DB415F8" w14:textId="77777777" w:rsidTr="00150D03">
        <w:tc>
          <w:tcPr>
            <w:tcW w:w="1145" w:type="dxa"/>
          </w:tcPr>
          <w:p w14:paraId="4CB99567" w14:textId="77777777" w:rsidR="00666838" w:rsidRPr="00150D03" w:rsidRDefault="00666838" w:rsidP="00150D03">
            <w:pPr>
              <w:jc w:val="center"/>
              <w:rPr>
                <w:rFonts w:ascii="Book Antiqua" w:hAnsi="Book Antiqua"/>
                <w:b/>
                <w:bCs/>
              </w:rPr>
            </w:pPr>
            <w:r w:rsidRPr="00150D03">
              <w:rPr>
                <w:rFonts w:ascii="Book Antiqua" w:hAnsi="Book Antiqua"/>
                <w:b/>
                <w:bCs/>
              </w:rPr>
              <w:lastRenderedPageBreak/>
              <w:t>Enfants à charge</w:t>
            </w:r>
          </w:p>
        </w:tc>
        <w:tc>
          <w:tcPr>
            <w:tcW w:w="2819" w:type="dxa"/>
          </w:tcPr>
          <w:p w14:paraId="06A566F7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un membre du couple candidat a un enfant à charge ou plus / Si le candidat ou un membre du couple candidat est enceinte</w:t>
            </w:r>
          </w:p>
        </w:tc>
        <w:tc>
          <w:tcPr>
            <w:tcW w:w="2835" w:type="dxa"/>
          </w:tcPr>
          <w:p w14:paraId="126BBD58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</w:p>
        </w:tc>
        <w:tc>
          <w:tcPr>
            <w:tcW w:w="2835" w:type="dxa"/>
          </w:tcPr>
          <w:p w14:paraId="4A4B8181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un membre du couple candidat n'a pas d'enfant à charge</w:t>
            </w:r>
          </w:p>
        </w:tc>
      </w:tr>
      <w:tr w:rsidR="00666838" w14:paraId="6CB4C8D3" w14:textId="77777777" w:rsidTr="00150D03">
        <w:tc>
          <w:tcPr>
            <w:tcW w:w="1145" w:type="dxa"/>
          </w:tcPr>
          <w:p w14:paraId="10BB9859" w14:textId="77777777" w:rsidR="00666838" w:rsidRPr="00150D03" w:rsidRDefault="00666838" w:rsidP="00150D03">
            <w:pPr>
              <w:jc w:val="center"/>
              <w:rPr>
                <w:rFonts w:ascii="Book Antiqua" w:hAnsi="Book Antiqua"/>
                <w:b/>
                <w:bCs/>
              </w:rPr>
            </w:pPr>
            <w:r w:rsidRPr="00150D03">
              <w:rPr>
                <w:rFonts w:ascii="Book Antiqua" w:hAnsi="Book Antiqua"/>
                <w:b/>
                <w:bCs/>
              </w:rPr>
              <w:t>Âge</w:t>
            </w:r>
          </w:p>
        </w:tc>
        <w:tc>
          <w:tcPr>
            <w:tcW w:w="2819" w:type="dxa"/>
          </w:tcPr>
          <w:p w14:paraId="07D04C3A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le membre du couple candidat le plus âgé a moins de 25 ans</w:t>
            </w:r>
          </w:p>
        </w:tc>
        <w:tc>
          <w:tcPr>
            <w:tcW w:w="2835" w:type="dxa"/>
          </w:tcPr>
          <w:p w14:paraId="5D0901E5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le membre du couple candidat le plus âgé a moins de 35 ans</w:t>
            </w:r>
          </w:p>
        </w:tc>
        <w:tc>
          <w:tcPr>
            <w:tcW w:w="2835" w:type="dxa"/>
          </w:tcPr>
          <w:p w14:paraId="3D9A8A34" w14:textId="77777777" w:rsidR="00666838" w:rsidRPr="00666838" w:rsidRDefault="00666838" w:rsidP="00AF6311">
            <w:pPr>
              <w:rPr>
                <w:rFonts w:ascii="Book Antiqua" w:hAnsi="Book Antiqua"/>
              </w:rPr>
            </w:pPr>
            <w:r w:rsidRPr="00666838">
              <w:rPr>
                <w:rFonts w:ascii="Book Antiqua" w:hAnsi="Book Antiqua"/>
              </w:rPr>
              <w:t>Si le candidat ou le membre du couple candidat le plus âgé a 35 ans ou plus</w:t>
            </w:r>
          </w:p>
        </w:tc>
      </w:tr>
    </w:tbl>
    <w:p w14:paraId="6FAE1BE0" w14:textId="77777777" w:rsidR="00150D03" w:rsidRDefault="00150D03" w:rsidP="00150D03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</w:p>
    <w:p w14:paraId="7ACB055B" w14:textId="1C0B1194" w:rsidR="00150D03" w:rsidRPr="00150D03" w:rsidRDefault="00150D03" w:rsidP="00150D03">
      <w:pPr>
        <w:autoSpaceDE w:val="0"/>
        <w:autoSpaceDN w:val="0"/>
        <w:adjustRightInd w:val="0"/>
        <w:spacing w:after="0" w:line="240" w:lineRule="auto"/>
        <w:rPr>
          <w:rFonts w:ascii="Book Antiqua" w:hAnsi="Book Antiqua"/>
        </w:rPr>
      </w:pPr>
      <w:r w:rsidRPr="00150D03">
        <w:rPr>
          <w:rFonts w:ascii="Book Antiqua" w:hAnsi="Book Antiqua"/>
        </w:rPr>
        <w:t>A égalité de points, le Comité d'attribution fournira des arguments afin d'établir un ordre de priorité. L'ordre est amené à être réévalué à chaque nouvelle candidature en fonction des points attribués à chacune.</w:t>
      </w:r>
    </w:p>
    <w:p w14:paraId="6F72ED21" w14:textId="5DE6D01E" w:rsidR="00BE5F65" w:rsidRPr="00150D03" w:rsidRDefault="00746AAA" w:rsidP="00150D03">
      <w:pPr>
        <w:pStyle w:val="Titre2"/>
        <w:rPr>
          <w:rFonts w:ascii="Book Antiqua" w:hAnsi="Book Antiqua"/>
          <w:color w:val="000000" w:themeColor="text1"/>
          <w:sz w:val="24"/>
          <w:szCs w:val="24"/>
        </w:rPr>
      </w:pPr>
      <w:r w:rsidRPr="00150D03">
        <w:rPr>
          <w:rFonts w:ascii="Book Antiqua" w:hAnsi="Book Antiqua"/>
          <w:color w:val="000000" w:themeColor="text1"/>
          <w:sz w:val="24"/>
          <w:szCs w:val="24"/>
        </w:rPr>
        <w:t>Article 4 : Engagement des locataires</w:t>
      </w:r>
    </w:p>
    <w:p w14:paraId="4253EB2F" w14:textId="0DFB5E86" w:rsidR="00150D03" w:rsidRPr="00150D03" w:rsidRDefault="00746AAA" w:rsidP="00150D03">
      <w:pPr>
        <w:rPr>
          <w:rFonts w:ascii="Book Antiqua" w:hAnsi="Book Antiqua"/>
        </w:rPr>
      </w:pPr>
      <w:r w:rsidRPr="00666838">
        <w:rPr>
          <w:rFonts w:ascii="Book Antiqua" w:hAnsi="Book Antiqua"/>
        </w:rPr>
        <w:t xml:space="preserve">Chaque logement comprend </w:t>
      </w:r>
      <w:r w:rsidR="00150D03">
        <w:rPr>
          <w:rFonts w:ascii="Book Antiqua" w:hAnsi="Book Antiqua"/>
        </w:rPr>
        <w:t>u</w:t>
      </w:r>
      <w:r w:rsidR="00150D03" w:rsidRPr="00150D03">
        <w:rPr>
          <w:rFonts w:ascii="Book Antiqua" w:hAnsi="Book Antiqua"/>
        </w:rPr>
        <w:t>n hall d’entrée</w:t>
      </w:r>
      <w:r w:rsidR="00150D03">
        <w:rPr>
          <w:rFonts w:ascii="Book Antiqua" w:hAnsi="Book Antiqua"/>
        </w:rPr>
        <w:t>, u</w:t>
      </w:r>
      <w:r w:rsidR="00150D03" w:rsidRPr="00150D03">
        <w:rPr>
          <w:rFonts w:ascii="Book Antiqua" w:hAnsi="Book Antiqua"/>
        </w:rPr>
        <w:t>ne pièce de vie ouverte comprenant</w:t>
      </w:r>
      <w:r w:rsidR="00150D03">
        <w:rPr>
          <w:rFonts w:ascii="Book Antiqua" w:hAnsi="Book Antiqua"/>
        </w:rPr>
        <w:t xml:space="preserve"> </w:t>
      </w:r>
      <w:r w:rsidR="00150D03" w:rsidRPr="00150D03">
        <w:rPr>
          <w:rFonts w:ascii="Book Antiqua" w:hAnsi="Book Antiqua"/>
        </w:rPr>
        <w:t>un salon</w:t>
      </w:r>
      <w:r w:rsidR="00150D03">
        <w:rPr>
          <w:rFonts w:ascii="Book Antiqua" w:hAnsi="Book Antiqua"/>
        </w:rPr>
        <w:t xml:space="preserve">, </w:t>
      </w:r>
      <w:r w:rsidR="00150D03" w:rsidRPr="00150D03">
        <w:rPr>
          <w:rFonts w:ascii="Book Antiqua" w:hAnsi="Book Antiqua"/>
        </w:rPr>
        <w:t>une salle à manger</w:t>
      </w:r>
      <w:r w:rsidR="00150D03">
        <w:rPr>
          <w:rFonts w:ascii="Book Antiqua" w:hAnsi="Book Antiqua"/>
        </w:rPr>
        <w:t xml:space="preserve"> et </w:t>
      </w:r>
      <w:r w:rsidR="00150D03" w:rsidRPr="00150D03">
        <w:rPr>
          <w:rFonts w:ascii="Book Antiqua" w:hAnsi="Book Antiqua"/>
        </w:rPr>
        <w:t>une cuisine équipée</w:t>
      </w:r>
      <w:r w:rsidR="00150D03">
        <w:rPr>
          <w:rFonts w:ascii="Book Antiqua" w:hAnsi="Book Antiqua"/>
        </w:rPr>
        <w:t>, u</w:t>
      </w:r>
      <w:r w:rsidR="00150D03" w:rsidRPr="00150D03">
        <w:rPr>
          <w:rFonts w:ascii="Book Antiqua" w:hAnsi="Book Antiqua"/>
        </w:rPr>
        <w:t xml:space="preserve">n local technique </w:t>
      </w:r>
      <w:r w:rsidR="00150D03">
        <w:rPr>
          <w:rFonts w:ascii="Book Antiqua" w:hAnsi="Book Antiqua"/>
        </w:rPr>
        <w:t>et une</w:t>
      </w:r>
      <w:r w:rsidR="00150D03" w:rsidRPr="00150D03">
        <w:rPr>
          <w:rFonts w:ascii="Book Antiqua" w:hAnsi="Book Antiqua"/>
        </w:rPr>
        <w:t xml:space="preserve"> buanderie</w:t>
      </w:r>
      <w:r w:rsidR="00150D03">
        <w:rPr>
          <w:rFonts w:ascii="Book Antiqua" w:hAnsi="Book Antiqua"/>
        </w:rPr>
        <w:t>, u</w:t>
      </w:r>
      <w:r w:rsidR="00150D03" w:rsidRPr="00150D03">
        <w:rPr>
          <w:rFonts w:ascii="Book Antiqua" w:hAnsi="Book Antiqua"/>
        </w:rPr>
        <w:t>ne salle de bain</w:t>
      </w:r>
      <w:r w:rsidR="00150D03">
        <w:rPr>
          <w:rFonts w:ascii="Book Antiqua" w:hAnsi="Book Antiqua"/>
        </w:rPr>
        <w:t xml:space="preserve">, </w:t>
      </w:r>
      <w:r w:rsidR="00150D03" w:rsidRPr="00150D03">
        <w:rPr>
          <w:rFonts w:ascii="Book Antiqua" w:hAnsi="Book Antiqua"/>
        </w:rPr>
        <w:t>trois chambres</w:t>
      </w:r>
      <w:r w:rsidR="00150D03">
        <w:rPr>
          <w:rFonts w:ascii="Book Antiqua" w:hAnsi="Book Antiqua"/>
        </w:rPr>
        <w:t>, u</w:t>
      </w:r>
      <w:r w:rsidR="00150D03" w:rsidRPr="00150D03">
        <w:rPr>
          <w:rFonts w:ascii="Book Antiqua" w:hAnsi="Book Antiqua"/>
        </w:rPr>
        <w:t>ne terrasse privative</w:t>
      </w:r>
      <w:r w:rsidR="00150D03">
        <w:rPr>
          <w:rFonts w:ascii="Book Antiqua" w:hAnsi="Book Antiqua"/>
        </w:rPr>
        <w:t>, u</w:t>
      </w:r>
      <w:r w:rsidR="00150D03" w:rsidRPr="00150D03">
        <w:rPr>
          <w:rFonts w:ascii="Book Antiqua" w:hAnsi="Book Antiqua"/>
        </w:rPr>
        <w:t>n jardin individuel</w:t>
      </w:r>
      <w:r w:rsidR="00150D03">
        <w:rPr>
          <w:rFonts w:ascii="Book Antiqua" w:hAnsi="Book Antiqua"/>
        </w:rPr>
        <w:t xml:space="preserve"> et un garage. </w:t>
      </w:r>
    </w:p>
    <w:p w14:paraId="03A529B9" w14:textId="259C73F5" w:rsidR="00605288" w:rsidRPr="0060528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t>Le locataire s'engage à occuper personnellement le logement à usage d'habitation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exclusivement.</w:t>
      </w:r>
    </w:p>
    <w:p w14:paraId="0B97C5BB" w14:textId="77777777" w:rsidR="0060528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t>Chaque locataire s'engage à entretenir l'intérieur de son habitation par ses propres soins ou à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se faire assister dans cette tâche.</w:t>
      </w:r>
      <w:r>
        <w:rPr>
          <w:rFonts w:ascii="Book Antiqua" w:hAnsi="Book Antiqua"/>
        </w:rPr>
        <w:t xml:space="preserve"> </w:t>
      </w:r>
    </w:p>
    <w:p w14:paraId="26FFF0F8" w14:textId="21B72F21" w:rsidR="00BE5F65" w:rsidRPr="0066683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t>Seuls les petits animaux de compagnie sont autorisés pour autant qu'ils n'occasionnent pas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de dégâts au logement ni de nuisances aux autres occupants. La demande doit être faite lors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de l'introduction du dossier et préciser de quel type d'animal il s'agit (race, taille, âge…). Le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Comité d'attribution se réserve le droit de refuser un animal.</w:t>
      </w:r>
    </w:p>
    <w:p w14:paraId="43CC15D0" w14:textId="77777777" w:rsidR="00BE5F65" w:rsidRPr="00605288" w:rsidRDefault="00746AAA" w:rsidP="00666838">
      <w:pPr>
        <w:pStyle w:val="Titre3"/>
        <w:rPr>
          <w:rFonts w:ascii="Book Antiqua" w:hAnsi="Book Antiqua"/>
          <w:color w:val="000000" w:themeColor="text1"/>
          <w:sz w:val="24"/>
          <w:szCs w:val="24"/>
        </w:rPr>
      </w:pPr>
      <w:r w:rsidRPr="00605288">
        <w:rPr>
          <w:rFonts w:ascii="Book Antiqua" w:hAnsi="Book Antiqua"/>
          <w:color w:val="000000" w:themeColor="text1"/>
          <w:sz w:val="24"/>
          <w:szCs w:val="24"/>
        </w:rPr>
        <w:t>Article 5 : Loyer et durée du bail</w:t>
      </w:r>
    </w:p>
    <w:p w14:paraId="1F60BB41" w14:textId="143AAB1A" w:rsidR="00605288" w:rsidRPr="0060528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t xml:space="preserve">Le loyer mensuel est </w:t>
      </w:r>
      <w:r>
        <w:rPr>
          <w:rFonts w:ascii="Book Antiqua" w:hAnsi="Book Antiqua"/>
        </w:rPr>
        <w:t>de 1000</w:t>
      </w:r>
      <w:r w:rsidR="00746AAA" w:rsidRPr="00666838">
        <w:rPr>
          <w:rFonts w:ascii="Book Antiqua" w:hAnsi="Book Antiqua"/>
        </w:rPr>
        <w:t>€/mois</w:t>
      </w:r>
      <w:r>
        <w:rPr>
          <w:rFonts w:ascii="Book Antiqua" w:hAnsi="Book Antiqua"/>
        </w:rPr>
        <w:t xml:space="preserve"> à indexer,</w:t>
      </w:r>
      <w:r w:rsidR="00746AAA" w:rsidRPr="00666838">
        <w:rPr>
          <w:rFonts w:ascii="Book Antiqua" w:hAnsi="Book Antiqua"/>
        </w:rPr>
        <w:t xml:space="preserve"> charges non comprises</w:t>
      </w:r>
      <w:r>
        <w:rPr>
          <w:rFonts w:ascii="Book Antiqua" w:hAnsi="Book Antiqua"/>
        </w:rPr>
        <w:t xml:space="preserve">. </w:t>
      </w:r>
      <w:r w:rsidR="00746AAA" w:rsidRPr="00666838">
        <w:rPr>
          <w:rFonts w:ascii="Book Antiqua" w:hAnsi="Book Antiqua"/>
        </w:rPr>
        <w:br/>
      </w:r>
      <w:r w:rsidR="00746AAA" w:rsidRPr="00666838">
        <w:rPr>
          <w:rFonts w:ascii="Book Antiqua" w:hAnsi="Book Antiqua"/>
        </w:rPr>
        <w:br/>
      </w:r>
      <w:r w:rsidRPr="00605288">
        <w:rPr>
          <w:rFonts w:ascii="Book Antiqua" w:hAnsi="Book Antiqua"/>
        </w:rPr>
        <w:t>Outre le loyer, une caution locative égale à la valeur de deux mois de loyer sera exigée.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Un état des lieux sera effectué à l'entrée et à la sortie du locataire.</w:t>
      </w:r>
    </w:p>
    <w:p w14:paraId="6420E3BD" w14:textId="320A7CE2" w:rsidR="00605288" w:rsidRPr="0060528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t>La durée du bail est de trois ans avec trois possibilités de renouvellement d'un an.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Le locataire pourra demander au Collège une dérogation pour des raisons exceptionnelles et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 xml:space="preserve">motivées </w:t>
      </w:r>
      <w:proofErr w:type="gramStart"/>
      <w:r w:rsidRPr="00605288">
        <w:rPr>
          <w:rFonts w:ascii="Book Antiqua" w:hAnsi="Book Antiqua"/>
        </w:rPr>
        <w:t>comme par exemple</w:t>
      </w:r>
      <w:proofErr w:type="gramEnd"/>
      <w:r w:rsidRPr="00605288">
        <w:rPr>
          <w:rFonts w:ascii="Book Antiqua" w:hAnsi="Book Antiqua"/>
        </w:rPr>
        <w:t xml:space="preserve"> un retard de la construction, une </w:t>
      </w:r>
      <w:proofErr w:type="gramStart"/>
      <w:r w:rsidRPr="00605288">
        <w:rPr>
          <w:rFonts w:ascii="Book Antiqua" w:hAnsi="Book Antiqua"/>
        </w:rPr>
        <w:t>maladie,...</w:t>
      </w:r>
      <w:proofErr w:type="gramEnd"/>
    </w:p>
    <w:p w14:paraId="0AF2B9F9" w14:textId="77D53611" w:rsidR="00605288" w:rsidRPr="00605288" w:rsidRDefault="00605288" w:rsidP="00605288">
      <w:pPr>
        <w:rPr>
          <w:rFonts w:ascii="Book Antiqua" w:hAnsi="Book Antiqua"/>
        </w:rPr>
      </w:pPr>
      <w:r w:rsidRPr="00605288">
        <w:rPr>
          <w:rFonts w:ascii="Book Antiqua" w:hAnsi="Book Antiqua"/>
        </w:rPr>
        <w:lastRenderedPageBreak/>
        <w:t>Le bail est résiliable par chacune des parties suivant la législation en vigueur.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Pour les couples, en cas de séparation, la personne qui souhaite poursuivre le bail en cours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doit en faire la demande par écrit. La décision reviendra au comité d'attribution après</w:t>
      </w:r>
      <w:r>
        <w:rPr>
          <w:rFonts w:ascii="Book Antiqua" w:hAnsi="Book Antiqua"/>
        </w:rPr>
        <w:t xml:space="preserve"> </w:t>
      </w:r>
      <w:r w:rsidRPr="00605288">
        <w:rPr>
          <w:rFonts w:ascii="Book Antiqua" w:hAnsi="Book Antiqua"/>
        </w:rPr>
        <w:t>établissement d'un état des lieux.</w:t>
      </w:r>
    </w:p>
    <w:p w14:paraId="133F7E7C" w14:textId="240FBDD7" w:rsidR="00BE5F65" w:rsidRPr="00605288" w:rsidRDefault="00746AAA" w:rsidP="00605288">
      <w:pPr>
        <w:pStyle w:val="Titre3"/>
        <w:rPr>
          <w:rFonts w:ascii="Book Antiqua" w:hAnsi="Book Antiqua"/>
          <w:color w:val="000000" w:themeColor="text1"/>
          <w:sz w:val="24"/>
          <w:szCs w:val="24"/>
        </w:rPr>
      </w:pPr>
      <w:r w:rsidRPr="00605288">
        <w:rPr>
          <w:rFonts w:ascii="Book Antiqua" w:hAnsi="Book Antiqua"/>
          <w:color w:val="000000" w:themeColor="text1"/>
          <w:sz w:val="24"/>
          <w:szCs w:val="24"/>
        </w:rPr>
        <w:t>Article 6 : Rétrocession financière</w:t>
      </w:r>
    </w:p>
    <w:p w14:paraId="3E3C9623" w14:textId="338179A5" w:rsidR="00605288" w:rsidRPr="00605288" w:rsidRDefault="00605288" w:rsidP="00605288">
      <w:pPr>
        <w:pStyle w:val="Titre3"/>
        <w:rPr>
          <w:rFonts w:ascii="Book Antiqua" w:eastAsiaTheme="minorEastAsia" w:hAnsi="Book Antiqua" w:cstheme="minorBidi"/>
          <w:b w:val="0"/>
          <w:bCs w:val="0"/>
          <w:color w:val="auto"/>
        </w:rPr>
      </w:pP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Le locataire se verra octroyer une ristourne sur les loyers versés tout au long de la durée du</w:t>
      </w:r>
      <w:r w:rsidR="00746AAA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 b</w:t>
      </w: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ail s'il s'installe sur la commune de façon définitive en cours ou en fin de bail, plus</w:t>
      </w:r>
      <w:r w:rsidR="00746AAA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 </w:t>
      </w: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précisément dans les deux cas suivants :</w:t>
      </w:r>
    </w:p>
    <w:p w14:paraId="00EFA3C3" w14:textId="77777777" w:rsidR="00746AAA" w:rsidRDefault="00605288" w:rsidP="00746AAA">
      <w:pPr>
        <w:pStyle w:val="Titre3"/>
        <w:numPr>
          <w:ilvl w:val="0"/>
          <w:numId w:val="11"/>
        </w:numPr>
        <w:rPr>
          <w:rFonts w:ascii="Book Antiqua" w:eastAsiaTheme="minorEastAsia" w:hAnsi="Book Antiqua" w:cstheme="minorBidi"/>
          <w:b w:val="0"/>
          <w:bCs w:val="0"/>
          <w:color w:val="auto"/>
        </w:rPr>
      </w:pP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Achat d'une habitation (avec ou sans rénovation) sur le territoire de la commune</w:t>
      </w:r>
    </w:p>
    <w:p w14:paraId="20C8ABF4" w14:textId="48C677D3" w:rsidR="00605288" w:rsidRPr="00746AAA" w:rsidRDefault="00605288" w:rsidP="00746AAA">
      <w:pPr>
        <w:pStyle w:val="Titre3"/>
        <w:numPr>
          <w:ilvl w:val="0"/>
          <w:numId w:val="11"/>
        </w:numPr>
        <w:rPr>
          <w:rFonts w:ascii="Book Antiqua" w:eastAsiaTheme="minorEastAsia" w:hAnsi="Book Antiqua" w:cstheme="minorBidi"/>
          <w:b w:val="0"/>
          <w:bCs w:val="0"/>
          <w:color w:val="auto"/>
        </w:rPr>
      </w:pPr>
      <w:r w:rsidRPr="00746AAA">
        <w:rPr>
          <w:rFonts w:ascii="Book Antiqua" w:eastAsiaTheme="minorEastAsia" w:hAnsi="Book Antiqua" w:cstheme="minorBidi"/>
          <w:b w:val="0"/>
          <w:bCs w:val="0"/>
          <w:color w:val="auto"/>
        </w:rPr>
        <w:t>Construction d'une habitation neuve sur le territoire de la commune</w:t>
      </w:r>
    </w:p>
    <w:p w14:paraId="1673BF97" w14:textId="678212CD" w:rsidR="00605288" w:rsidRPr="00605288" w:rsidRDefault="00605288" w:rsidP="00746AAA">
      <w:pPr>
        <w:pStyle w:val="Titre3"/>
        <w:rPr>
          <w:rFonts w:ascii="Book Antiqua" w:eastAsiaTheme="minorEastAsia" w:hAnsi="Book Antiqua" w:cstheme="minorBidi"/>
          <w:b w:val="0"/>
          <w:bCs w:val="0"/>
          <w:color w:val="auto"/>
        </w:rPr>
      </w:pP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Le montant de la ristourne accordée est </w:t>
      </w:r>
      <w:r w:rsidR="00746AAA"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fixé</w:t>
      </w: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 à 100 euros/mois avec une durée maximum de 3 ans</w:t>
      </w:r>
      <w:r w:rsidR="00746AAA">
        <w:rPr>
          <w:rFonts w:ascii="Book Antiqua" w:eastAsiaTheme="minorEastAsia" w:hAnsi="Book Antiqua" w:cstheme="minorBidi"/>
          <w:b w:val="0"/>
          <w:bCs w:val="0"/>
          <w:color w:val="auto"/>
        </w:rPr>
        <w:t>.</w:t>
      </w:r>
    </w:p>
    <w:p w14:paraId="7DEE447A" w14:textId="11FD8172" w:rsidR="00605288" w:rsidRDefault="00605288" w:rsidP="00605288">
      <w:pPr>
        <w:pStyle w:val="Titre3"/>
        <w:rPr>
          <w:rFonts w:ascii="Book Antiqua" w:eastAsiaTheme="minorEastAsia" w:hAnsi="Book Antiqua" w:cstheme="minorBidi"/>
          <w:b w:val="0"/>
          <w:bCs w:val="0"/>
          <w:color w:val="auto"/>
        </w:rPr>
      </w:pP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Si le locataire est un couple, en cas de séparation avant la fin du bail, la personne qui décide</w:t>
      </w:r>
      <w:r w:rsidR="00746AAA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 </w:t>
      </w: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de rester dans le logement tremplin pourra bénéficier de la totalité de la ristourne à son départ</w:t>
      </w:r>
      <w:r w:rsidR="00746AAA">
        <w:rPr>
          <w:rFonts w:ascii="Book Antiqua" w:eastAsiaTheme="minorEastAsia" w:hAnsi="Book Antiqua" w:cstheme="minorBidi"/>
          <w:b w:val="0"/>
          <w:bCs w:val="0"/>
          <w:color w:val="auto"/>
        </w:rPr>
        <w:t xml:space="preserve"> </w:t>
      </w:r>
      <w:r w:rsidRPr="00605288">
        <w:rPr>
          <w:rFonts w:ascii="Book Antiqua" w:eastAsiaTheme="minorEastAsia" w:hAnsi="Book Antiqua" w:cstheme="minorBidi"/>
          <w:b w:val="0"/>
          <w:bCs w:val="0"/>
          <w:color w:val="auto"/>
        </w:rPr>
        <w:t>si les conditions d'octroi de cette ristourne sont respectées.</w:t>
      </w:r>
    </w:p>
    <w:p w14:paraId="17BDAB7C" w14:textId="3E66844D" w:rsidR="00BE5F65" w:rsidRPr="00746AAA" w:rsidRDefault="00746AAA" w:rsidP="00605288">
      <w:pPr>
        <w:pStyle w:val="Titre3"/>
        <w:rPr>
          <w:rFonts w:ascii="Book Antiqua" w:hAnsi="Book Antiqua"/>
          <w:color w:val="000000" w:themeColor="text1"/>
          <w:sz w:val="24"/>
          <w:szCs w:val="24"/>
        </w:rPr>
      </w:pPr>
      <w:r w:rsidRPr="00746AAA">
        <w:rPr>
          <w:rFonts w:ascii="Book Antiqua" w:hAnsi="Book Antiqua"/>
          <w:color w:val="000000" w:themeColor="text1"/>
          <w:sz w:val="24"/>
          <w:szCs w:val="24"/>
        </w:rPr>
        <w:t>Article 7 : Introduction de candidature</w:t>
      </w:r>
    </w:p>
    <w:p w14:paraId="08EDEC3A" w14:textId="5311A0CD" w:rsidR="00746AAA" w:rsidRPr="00746AAA" w:rsidRDefault="00746AAA" w:rsidP="00746AAA">
      <w:pPr>
        <w:rPr>
          <w:rFonts w:ascii="Book Antiqua" w:hAnsi="Book Antiqua"/>
        </w:rPr>
      </w:pPr>
      <w:r w:rsidRPr="00746AAA">
        <w:rPr>
          <w:rFonts w:ascii="Book Antiqua" w:hAnsi="Book Antiqua"/>
        </w:rPr>
        <w:t>Un premier appel aux candidats sera effectué via le site internet de la commune et la page</w:t>
      </w:r>
      <w:r>
        <w:rPr>
          <w:rFonts w:ascii="Book Antiqua" w:hAnsi="Book Antiqua"/>
        </w:rPr>
        <w:t xml:space="preserve"> </w:t>
      </w:r>
      <w:r w:rsidRPr="00746AAA">
        <w:rPr>
          <w:rFonts w:ascii="Book Antiqua" w:hAnsi="Book Antiqua"/>
        </w:rPr>
        <w:t>Facebook avec un délai pour l'introduction des dossiers. Après cet appel et la première</w:t>
      </w:r>
      <w:r>
        <w:rPr>
          <w:rFonts w:ascii="Book Antiqua" w:hAnsi="Book Antiqua"/>
        </w:rPr>
        <w:t xml:space="preserve"> </w:t>
      </w:r>
      <w:r w:rsidRPr="00746AAA">
        <w:rPr>
          <w:rFonts w:ascii="Book Antiqua" w:hAnsi="Book Antiqua"/>
        </w:rPr>
        <w:t>attribution des logements, les candidatures pourront être rentrées à n'importe quel moment.</w:t>
      </w:r>
    </w:p>
    <w:p w14:paraId="2A8C3275" w14:textId="77777777" w:rsidR="00746AAA" w:rsidRPr="00746AAA" w:rsidRDefault="00746AAA" w:rsidP="00746AAA">
      <w:pPr>
        <w:rPr>
          <w:rFonts w:ascii="Book Antiqua" w:hAnsi="Book Antiqua"/>
        </w:rPr>
      </w:pPr>
      <w:r w:rsidRPr="00746AAA">
        <w:rPr>
          <w:rFonts w:ascii="Book Antiqua" w:hAnsi="Book Antiqua"/>
        </w:rPr>
        <w:t>Le dossier de candidature comprendra les éléments suivants :</w:t>
      </w:r>
    </w:p>
    <w:p w14:paraId="5F786D9F" w14:textId="77777777" w:rsidR="00746AAA" w:rsidRPr="00746AAA" w:rsidRDefault="00746AAA" w:rsidP="00746AAA">
      <w:pPr>
        <w:ind w:left="720"/>
        <w:rPr>
          <w:rFonts w:ascii="Book Antiqua" w:hAnsi="Book Antiqua"/>
        </w:rPr>
      </w:pPr>
      <w:r w:rsidRPr="00746AAA">
        <w:rPr>
          <w:rFonts w:ascii="Book Antiqua" w:hAnsi="Book Antiqua"/>
        </w:rPr>
        <w:t>- Le formulaire y relatif dûment rempli</w:t>
      </w:r>
    </w:p>
    <w:p w14:paraId="2A1252AA" w14:textId="77777777" w:rsidR="00746AAA" w:rsidRPr="00746AAA" w:rsidRDefault="00746AAA" w:rsidP="00746AAA">
      <w:pPr>
        <w:ind w:left="720"/>
        <w:rPr>
          <w:rFonts w:ascii="Book Antiqua" w:hAnsi="Book Antiqua"/>
        </w:rPr>
      </w:pPr>
      <w:r w:rsidRPr="00746AAA">
        <w:rPr>
          <w:rFonts w:ascii="Book Antiqua" w:hAnsi="Book Antiqua"/>
        </w:rPr>
        <w:t>- Un extrait de casier judiciaire</w:t>
      </w:r>
    </w:p>
    <w:p w14:paraId="1BFA1ECC" w14:textId="77777777" w:rsidR="00746AAA" w:rsidRPr="00746AAA" w:rsidRDefault="00746AAA" w:rsidP="00746AAA">
      <w:pPr>
        <w:ind w:left="720"/>
        <w:rPr>
          <w:rFonts w:ascii="Book Antiqua" w:hAnsi="Book Antiqua"/>
        </w:rPr>
      </w:pPr>
      <w:r w:rsidRPr="00746AAA">
        <w:rPr>
          <w:rFonts w:ascii="Book Antiqua" w:hAnsi="Book Antiqua"/>
        </w:rPr>
        <w:t>- Une demande pour la détention d'un animal de compagnie le cas échéant</w:t>
      </w:r>
    </w:p>
    <w:p w14:paraId="1A7F3B02" w14:textId="1B5D287E" w:rsidR="00BE5F65" w:rsidRPr="00666838" w:rsidRDefault="00746AAA" w:rsidP="00746AAA">
      <w:pPr>
        <w:rPr>
          <w:rFonts w:ascii="Book Antiqua" w:hAnsi="Book Antiqua"/>
        </w:rPr>
      </w:pPr>
      <w:r w:rsidRPr="00746AAA">
        <w:rPr>
          <w:rFonts w:ascii="Book Antiqua" w:hAnsi="Book Antiqua"/>
        </w:rPr>
        <w:t xml:space="preserve">Le dossier sera adressé uniquement par lettre ou mail </w:t>
      </w:r>
      <w:r>
        <w:rPr>
          <w:rFonts w:ascii="Book Antiqua" w:hAnsi="Book Antiqua"/>
        </w:rPr>
        <w:t xml:space="preserve">à </w:t>
      </w:r>
      <w:r w:rsidRPr="00746AAA">
        <w:rPr>
          <w:rFonts w:ascii="Book Antiqua" w:hAnsi="Book Antiqua"/>
        </w:rPr>
        <w:t xml:space="preserve">l'attention du </w:t>
      </w:r>
      <w:r>
        <w:rPr>
          <w:rFonts w:ascii="Book Antiqua" w:hAnsi="Book Antiqua"/>
        </w:rPr>
        <w:t>collège.</w:t>
      </w:r>
      <w:r w:rsidRPr="00666838">
        <w:rPr>
          <w:rFonts w:ascii="Book Antiqua" w:hAnsi="Book Antiqua"/>
        </w:rPr>
        <w:br/>
      </w:r>
      <w:r w:rsidRPr="00746AAA">
        <w:rPr>
          <w:rFonts w:ascii="Book Antiqua" w:hAnsi="Book Antiqua"/>
        </w:rPr>
        <w:t>Toute candidature incomplète, non signée, transmise hors délai ou transmise par un autre</w:t>
      </w:r>
      <w:r>
        <w:rPr>
          <w:rFonts w:ascii="Book Antiqua" w:hAnsi="Book Antiqua"/>
        </w:rPr>
        <w:t xml:space="preserve"> </w:t>
      </w:r>
      <w:r w:rsidRPr="00746AAA">
        <w:rPr>
          <w:rFonts w:ascii="Book Antiqua" w:hAnsi="Book Antiqua"/>
        </w:rPr>
        <w:t>moyen que ceux mentionnés ci-dessus, sera considérée comme irrecevable.</w:t>
      </w:r>
      <w:r w:rsidRPr="00666838">
        <w:rPr>
          <w:rFonts w:ascii="Book Antiqua" w:hAnsi="Book Antiqua"/>
        </w:rPr>
        <w:br/>
      </w:r>
      <w:r w:rsidRPr="00666838">
        <w:rPr>
          <w:rFonts w:ascii="Book Antiqua" w:hAnsi="Book Antiqua"/>
        </w:rPr>
        <w:br/>
      </w:r>
    </w:p>
    <w:sectPr w:rsidR="00BE5F65" w:rsidRPr="00666838" w:rsidSect="00666838">
      <w:pgSz w:w="12240" w:h="15840"/>
      <w:pgMar w:top="1440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2F0B75"/>
    <w:multiLevelType w:val="hybridMultilevel"/>
    <w:tmpl w:val="85F822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1820FA">
      <w:numFmt w:val="bullet"/>
      <w:lvlText w:val="•"/>
      <w:lvlJc w:val="left"/>
      <w:pPr>
        <w:ind w:left="1440" w:hanging="360"/>
      </w:pPr>
      <w:rPr>
        <w:rFonts w:ascii="Book Antiqua" w:eastAsiaTheme="minorEastAsia" w:hAnsi="Book Antiqua" w:cstheme="minorBidi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34139"/>
    <w:multiLevelType w:val="hybridMultilevel"/>
    <w:tmpl w:val="E9867F5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57FC6"/>
    <w:multiLevelType w:val="hybridMultilevel"/>
    <w:tmpl w:val="5FDE526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C7328F"/>
    <w:multiLevelType w:val="hybridMultilevel"/>
    <w:tmpl w:val="D84A2CD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927606">
    <w:abstractNumId w:val="8"/>
  </w:num>
  <w:num w:numId="2" w16cid:durableId="1723866027">
    <w:abstractNumId w:val="6"/>
  </w:num>
  <w:num w:numId="3" w16cid:durableId="1307127992">
    <w:abstractNumId w:val="5"/>
  </w:num>
  <w:num w:numId="4" w16cid:durableId="1815482267">
    <w:abstractNumId w:val="4"/>
  </w:num>
  <w:num w:numId="5" w16cid:durableId="301470583">
    <w:abstractNumId w:val="7"/>
  </w:num>
  <w:num w:numId="6" w16cid:durableId="19860448">
    <w:abstractNumId w:val="3"/>
  </w:num>
  <w:num w:numId="7" w16cid:durableId="1309169801">
    <w:abstractNumId w:val="2"/>
  </w:num>
  <w:num w:numId="8" w16cid:durableId="1100443228">
    <w:abstractNumId w:val="1"/>
  </w:num>
  <w:num w:numId="9" w16cid:durableId="1730879871">
    <w:abstractNumId w:val="0"/>
  </w:num>
  <w:num w:numId="10" w16cid:durableId="1705909289">
    <w:abstractNumId w:val="12"/>
  </w:num>
  <w:num w:numId="11" w16cid:durableId="1724409334">
    <w:abstractNumId w:val="9"/>
  </w:num>
  <w:num w:numId="12" w16cid:durableId="218635411">
    <w:abstractNumId w:val="11"/>
  </w:num>
  <w:num w:numId="13" w16cid:durableId="17518053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D03"/>
    <w:rsid w:val="0029639D"/>
    <w:rsid w:val="00326F90"/>
    <w:rsid w:val="005A163E"/>
    <w:rsid w:val="00605288"/>
    <w:rsid w:val="00664864"/>
    <w:rsid w:val="00666838"/>
    <w:rsid w:val="00746AAA"/>
    <w:rsid w:val="00AA1D8D"/>
    <w:rsid w:val="00B47730"/>
    <w:rsid w:val="00BE5F65"/>
    <w:rsid w:val="00CB0664"/>
    <w:rsid w:val="00F407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D9F05A"/>
  <w14:defaultImageDpi w14:val="330"/>
  <w15:docId w15:val="{1A7E01ED-39BA-4B77-852A-0E7F4409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0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940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Loraine Georges</cp:lastModifiedBy>
  <cp:revision>3</cp:revision>
  <dcterms:created xsi:type="dcterms:W3CDTF">2025-07-18T08:03:00Z</dcterms:created>
  <dcterms:modified xsi:type="dcterms:W3CDTF">2025-09-29T13:33:00Z</dcterms:modified>
  <cp:category/>
</cp:coreProperties>
</file>